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9C" w:rsidRPr="00597552" w:rsidRDefault="004F5E99" w:rsidP="00597552">
      <w:pPr>
        <w:spacing w:after="0" w:line="240" w:lineRule="auto"/>
        <w:rPr>
          <w:rFonts w:ascii="Arial" w:hAnsi="Arial" w:cs="Arial"/>
          <w:b/>
          <w:sz w:val="28"/>
          <w:szCs w:val="28"/>
        </w:rPr>
      </w:pPr>
      <w:r w:rsidRPr="00597552">
        <w:rPr>
          <w:rFonts w:ascii="Arial" w:hAnsi="Arial" w:cs="Arial"/>
          <w:b/>
          <w:sz w:val="28"/>
          <w:szCs w:val="28"/>
        </w:rPr>
        <w:t>Meetings in Manchester, Tottenham and House of Commons to launch the new report on Joint Enterprise Convictions</w:t>
      </w:r>
      <w:r w:rsidR="00BC149C" w:rsidRPr="00597552">
        <w:rPr>
          <w:rFonts w:ascii="Arial" w:hAnsi="Arial" w:cs="Arial"/>
          <w:b/>
          <w:sz w:val="28"/>
          <w:szCs w:val="28"/>
        </w:rPr>
        <w:t>... A</w:t>
      </w:r>
      <w:r w:rsidR="00ED6BF9" w:rsidRPr="00597552">
        <w:rPr>
          <w:rFonts w:ascii="Arial" w:hAnsi="Arial" w:cs="Arial"/>
          <w:b/>
          <w:sz w:val="28"/>
          <w:szCs w:val="28"/>
        </w:rPr>
        <w:t>ll JENGbA members and supporters welcome</w:t>
      </w:r>
    </w:p>
    <w:p w:rsidR="00BC149C" w:rsidRPr="00597552" w:rsidRDefault="00BC149C" w:rsidP="00597552">
      <w:pPr>
        <w:spacing w:after="0" w:line="240" w:lineRule="auto"/>
        <w:rPr>
          <w:rFonts w:ascii="Arial" w:hAnsi="Arial" w:cs="Arial"/>
          <w:b/>
        </w:rPr>
      </w:pPr>
    </w:p>
    <w:p w:rsidR="00597552" w:rsidRDefault="00597552" w:rsidP="00597552">
      <w:pPr>
        <w:spacing w:after="0" w:line="240" w:lineRule="auto"/>
        <w:jc w:val="center"/>
        <w:rPr>
          <w:rFonts w:ascii="Arial" w:hAnsi="Arial" w:cs="Arial"/>
          <w:b/>
          <w:i/>
          <w:sz w:val="56"/>
        </w:rPr>
      </w:pPr>
    </w:p>
    <w:p w:rsidR="00597552" w:rsidRDefault="004F5E99" w:rsidP="00597552">
      <w:pPr>
        <w:spacing w:after="0" w:line="240" w:lineRule="auto"/>
        <w:jc w:val="center"/>
        <w:rPr>
          <w:rFonts w:ascii="Arial" w:hAnsi="Arial" w:cs="Arial"/>
          <w:b/>
          <w:i/>
          <w:sz w:val="56"/>
        </w:rPr>
      </w:pPr>
      <w:r w:rsidRPr="00597552">
        <w:rPr>
          <w:rFonts w:ascii="Arial" w:hAnsi="Arial" w:cs="Arial"/>
          <w:b/>
          <w:i/>
          <w:sz w:val="56"/>
        </w:rPr>
        <w:t xml:space="preserve">Dangerous associations: </w:t>
      </w:r>
    </w:p>
    <w:p w:rsidR="004F5E99" w:rsidRPr="00597552" w:rsidRDefault="004F5E99" w:rsidP="00597552">
      <w:pPr>
        <w:spacing w:after="0" w:line="240" w:lineRule="auto"/>
        <w:jc w:val="center"/>
        <w:rPr>
          <w:rFonts w:ascii="Arial" w:hAnsi="Arial" w:cs="Arial"/>
          <w:b/>
          <w:i/>
          <w:sz w:val="56"/>
        </w:rPr>
      </w:pPr>
      <w:r w:rsidRPr="00597552">
        <w:rPr>
          <w:rFonts w:ascii="Arial" w:hAnsi="Arial" w:cs="Arial"/>
          <w:b/>
          <w:i/>
          <w:sz w:val="56"/>
        </w:rPr>
        <w:t>Joint enterprise, gangs and racism</w:t>
      </w:r>
    </w:p>
    <w:p w:rsidR="00BC149C" w:rsidRPr="00597552" w:rsidRDefault="00BC149C" w:rsidP="00597552">
      <w:pPr>
        <w:spacing w:after="0" w:line="240" w:lineRule="auto"/>
        <w:rPr>
          <w:rFonts w:ascii="Arial" w:hAnsi="Arial" w:cs="Arial"/>
        </w:rPr>
      </w:pPr>
    </w:p>
    <w:p w:rsidR="00597552" w:rsidRDefault="00597552" w:rsidP="00597552">
      <w:pPr>
        <w:spacing w:line="240" w:lineRule="auto"/>
        <w:rPr>
          <w:rFonts w:ascii="Arial" w:hAnsi="Arial" w:cs="Arial"/>
          <w:sz w:val="24"/>
          <w:szCs w:val="24"/>
        </w:rPr>
      </w:pPr>
    </w:p>
    <w:p w:rsidR="004F5E99" w:rsidRPr="00597552" w:rsidRDefault="004F5E99" w:rsidP="004F5E99">
      <w:pPr>
        <w:rPr>
          <w:rFonts w:ascii="Arial" w:hAnsi="Arial" w:cs="Arial"/>
          <w:sz w:val="24"/>
          <w:szCs w:val="24"/>
        </w:rPr>
      </w:pPr>
      <w:r w:rsidRPr="00597552">
        <w:rPr>
          <w:rFonts w:ascii="Arial" w:hAnsi="Arial" w:cs="Arial"/>
          <w:sz w:val="24"/>
          <w:szCs w:val="24"/>
        </w:rPr>
        <w:t xml:space="preserve">This new report, written by experts from Manchester Metropolitan University, raises serious concerns about the impact of Joint Enterprise prosecutions on the black and minority ethnic communities.  Focusing on Manchester, Nottingham and London, the report will reveal new findings that </w:t>
      </w:r>
      <w:r w:rsidRPr="00597552">
        <w:rPr>
          <w:rFonts w:ascii="Arial" w:hAnsi="Arial" w:cs="Arial"/>
          <w:sz w:val="24"/>
          <w:szCs w:val="24"/>
          <w:shd w:val="clear" w:color="auto" w:fill="FFFFFF"/>
        </w:rPr>
        <w:t>give strong grounds for concluding that black people are systematically discriminated against in joint enterprise prosecutions.</w:t>
      </w:r>
    </w:p>
    <w:p w:rsidR="00FF2BE7" w:rsidRPr="00597552" w:rsidRDefault="00FF2BE7">
      <w:pPr>
        <w:rPr>
          <w:rFonts w:ascii="Arial" w:hAnsi="Arial" w:cs="Arial"/>
          <w:sz w:val="24"/>
          <w:szCs w:val="24"/>
        </w:rPr>
      </w:pPr>
      <w:r w:rsidRPr="00597552">
        <w:rPr>
          <w:rFonts w:ascii="Arial" w:hAnsi="Arial" w:cs="Arial"/>
          <w:sz w:val="24"/>
          <w:szCs w:val="24"/>
        </w:rPr>
        <w:t xml:space="preserve">Report authors </w:t>
      </w:r>
      <w:r w:rsidR="004F5E99" w:rsidRPr="00597552">
        <w:rPr>
          <w:rFonts w:ascii="Arial" w:hAnsi="Arial" w:cs="Arial"/>
          <w:b/>
          <w:sz w:val="24"/>
          <w:szCs w:val="24"/>
        </w:rPr>
        <w:t>Becky Clarke</w:t>
      </w:r>
      <w:r w:rsidR="00ED6BF9" w:rsidRPr="00597552">
        <w:rPr>
          <w:rFonts w:ascii="Arial" w:hAnsi="Arial" w:cs="Arial"/>
          <w:sz w:val="24"/>
          <w:szCs w:val="24"/>
        </w:rPr>
        <w:t xml:space="preserve"> and </w:t>
      </w:r>
      <w:r w:rsidR="00ED6BF9" w:rsidRPr="00597552">
        <w:rPr>
          <w:rFonts w:ascii="Arial" w:hAnsi="Arial" w:cs="Arial"/>
          <w:b/>
          <w:sz w:val="24"/>
          <w:szCs w:val="24"/>
        </w:rPr>
        <w:t>Patrick Williams</w:t>
      </w:r>
      <w:r w:rsidR="00ED6BF9" w:rsidRPr="00597552">
        <w:rPr>
          <w:rFonts w:ascii="Arial" w:hAnsi="Arial" w:cs="Arial"/>
          <w:sz w:val="24"/>
          <w:szCs w:val="24"/>
        </w:rPr>
        <w:t xml:space="preserve"> of</w:t>
      </w:r>
      <w:r w:rsidR="004F5E99" w:rsidRPr="00597552">
        <w:rPr>
          <w:rFonts w:ascii="Arial" w:hAnsi="Arial" w:cs="Arial"/>
          <w:sz w:val="24"/>
          <w:szCs w:val="24"/>
        </w:rPr>
        <w:t xml:space="preserve"> Manchester Metropolitan University </w:t>
      </w:r>
      <w:r w:rsidR="00ED6BF9" w:rsidRPr="00597552">
        <w:rPr>
          <w:rFonts w:ascii="Arial" w:hAnsi="Arial" w:cs="Arial"/>
          <w:sz w:val="24"/>
          <w:szCs w:val="24"/>
        </w:rPr>
        <w:t>will speak at all events.</w:t>
      </w:r>
      <w:r w:rsidR="004F5E99" w:rsidRPr="00597552">
        <w:rPr>
          <w:rFonts w:ascii="Arial" w:hAnsi="Arial" w:cs="Arial"/>
          <w:sz w:val="24"/>
          <w:szCs w:val="24"/>
        </w:rPr>
        <w:t xml:space="preserve"> </w:t>
      </w:r>
    </w:p>
    <w:p w:rsidR="004F5E99" w:rsidRPr="00597552" w:rsidRDefault="004F5E99">
      <w:pPr>
        <w:rPr>
          <w:rFonts w:ascii="Arial" w:hAnsi="Arial" w:cs="Arial"/>
          <w:b/>
          <w:sz w:val="32"/>
          <w:szCs w:val="32"/>
        </w:rPr>
      </w:pPr>
      <w:r w:rsidRPr="00597552">
        <w:rPr>
          <w:rFonts w:ascii="Arial" w:hAnsi="Arial" w:cs="Arial"/>
          <w:b/>
          <w:sz w:val="32"/>
          <w:szCs w:val="32"/>
        </w:rPr>
        <w:t>Manchester</w:t>
      </w:r>
      <w:r w:rsidR="000643F6" w:rsidRPr="00597552">
        <w:rPr>
          <w:rFonts w:ascii="Arial" w:hAnsi="Arial" w:cs="Arial"/>
          <w:b/>
          <w:sz w:val="32"/>
          <w:szCs w:val="32"/>
        </w:rPr>
        <w:t xml:space="preserve"> </w:t>
      </w:r>
    </w:p>
    <w:p w:rsidR="00E843E8" w:rsidRPr="00597552" w:rsidRDefault="00E843E8" w:rsidP="00BC149C">
      <w:pPr>
        <w:spacing w:after="0"/>
        <w:rPr>
          <w:rFonts w:ascii="Arial" w:hAnsi="Arial" w:cs="Arial"/>
          <w:sz w:val="24"/>
        </w:rPr>
      </w:pPr>
      <w:r w:rsidRPr="00597552">
        <w:rPr>
          <w:rFonts w:ascii="Arial" w:hAnsi="Arial" w:cs="Arial"/>
          <w:sz w:val="24"/>
        </w:rPr>
        <w:t>8.30 am to 10.00 am, Monday</w:t>
      </w:r>
      <w:r w:rsidR="00BC149C" w:rsidRPr="00597552">
        <w:rPr>
          <w:rFonts w:ascii="Arial" w:hAnsi="Arial" w:cs="Arial"/>
          <w:sz w:val="24"/>
        </w:rPr>
        <w:t xml:space="preserve"> 25 </w:t>
      </w:r>
      <w:r w:rsidR="004F5E99" w:rsidRPr="00597552">
        <w:rPr>
          <w:rFonts w:ascii="Arial" w:hAnsi="Arial" w:cs="Arial"/>
          <w:sz w:val="24"/>
        </w:rPr>
        <w:t xml:space="preserve">January, </w:t>
      </w:r>
    </w:p>
    <w:p w:rsidR="00E843E8" w:rsidRPr="00597552" w:rsidRDefault="004F5E99" w:rsidP="00BC149C">
      <w:pPr>
        <w:spacing w:after="0"/>
        <w:rPr>
          <w:rFonts w:ascii="Arial" w:hAnsi="Arial" w:cs="Arial"/>
          <w:sz w:val="24"/>
        </w:rPr>
      </w:pPr>
      <w:r w:rsidRPr="00597552">
        <w:rPr>
          <w:rFonts w:ascii="Arial" w:hAnsi="Arial" w:cs="Arial"/>
          <w:sz w:val="24"/>
        </w:rPr>
        <w:t xml:space="preserve">Friends’ Meeting House 6 Mount Street, </w:t>
      </w:r>
    </w:p>
    <w:p w:rsidR="00BC149C" w:rsidRPr="00597552" w:rsidRDefault="004F5E99" w:rsidP="00BC149C">
      <w:pPr>
        <w:spacing w:after="0"/>
        <w:rPr>
          <w:rFonts w:ascii="Arial" w:hAnsi="Arial" w:cs="Arial"/>
          <w:sz w:val="24"/>
        </w:rPr>
      </w:pPr>
      <w:r w:rsidRPr="00597552">
        <w:rPr>
          <w:rFonts w:ascii="Arial" w:hAnsi="Arial" w:cs="Arial"/>
          <w:sz w:val="24"/>
        </w:rPr>
        <w:t>Manchester</w:t>
      </w:r>
      <w:r w:rsidR="00E843E8" w:rsidRPr="00597552">
        <w:rPr>
          <w:rFonts w:ascii="Arial" w:hAnsi="Arial" w:cs="Arial"/>
          <w:sz w:val="24"/>
        </w:rPr>
        <w:t>, M2 5NS</w:t>
      </w:r>
      <w:r w:rsidRPr="00597552">
        <w:rPr>
          <w:rFonts w:ascii="Arial" w:hAnsi="Arial" w:cs="Arial"/>
          <w:sz w:val="24"/>
        </w:rPr>
        <w:t xml:space="preserve"> </w:t>
      </w:r>
    </w:p>
    <w:p w:rsidR="004F5E99" w:rsidRPr="00597552" w:rsidRDefault="004F5E99" w:rsidP="00BC149C">
      <w:pPr>
        <w:spacing w:after="0"/>
        <w:rPr>
          <w:rFonts w:ascii="Arial" w:hAnsi="Arial" w:cs="Arial"/>
          <w:sz w:val="24"/>
        </w:rPr>
      </w:pPr>
      <w:r w:rsidRPr="00597552">
        <w:rPr>
          <w:rFonts w:ascii="Arial" w:hAnsi="Arial" w:cs="Arial"/>
          <w:sz w:val="24"/>
        </w:rPr>
        <w:t>Chair: Will McMahon, Centre for Crime Justice Studies.</w:t>
      </w:r>
    </w:p>
    <w:p w:rsidR="00FF2BE7" w:rsidRPr="00597552" w:rsidRDefault="00FF2BE7">
      <w:pPr>
        <w:rPr>
          <w:rFonts w:ascii="Arial" w:hAnsi="Arial" w:cs="Arial"/>
        </w:rPr>
      </w:pPr>
    </w:p>
    <w:p w:rsidR="004F5E99" w:rsidRPr="00597552" w:rsidRDefault="004F5E99">
      <w:pPr>
        <w:rPr>
          <w:rFonts w:ascii="Arial" w:hAnsi="Arial" w:cs="Arial"/>
          <w:b/>
          <w:sz w:val="32"/>
          <w:szCs w:val="32"/>
        </w:rPr>
      </w:pPr>
      <w:r w:rsidRPr="00597552">
        <w:rPr>
          <w:rFonts w:ascii="Arial" w:hAnsi="Arial" w:cs="Arial"/>
          <w:b/>
          <w:sz w:val="32"/>
          <w:szCs w:val="32"/>
        </w:rPr>
        <w:t>Tottenham</w:t>
      </w:r>
    </w:p>
    <w:p w:rsidR="00BC149C" w:rsidRPr="00597552" w:rsidRDefault="004F5E99" w:rsidP="00BC149C">
      <w:pPr>
        <w:spacing w:after="0"/>
        <w:rPr>
          <w:rFonts w:ascii="Arial" w:hAnsi="Arial" w:cs="Arial"/>
          <w:sz w:val="24"/>
        </w:rPr>
      </w:pPr>
      <w:r w:rsidRPr="00597552">
        <w:rPr>
          <w:rFonts w:ascii="Arial" w:hAnsi="Arial" w:cs="Arial"/>
          <w:sz w:val="24"/>
        </w:rPr>
        <w:t xml:space="preserve">7.00 pm to 8.30 pm, Monday 25 January, </w:t>
      </w:r>
    </w:p>
    <w:p w:rsidR="004F5E99" w:rsidRPr="00597552" w:rsidRDefault="004F5E99" w:rsidP="00BC149C">
      <w:pPr>
        <w:spacing w:after="0"/>
        <w:rPr>
          <w:rFonts w:ascii="Arial" w:hAnsi="Arial" w:cs="Arial"/>
          <w:sz w:val="24"/>
        </w:rPr>
      </w:pPr>
      <w:r w:rsidRPr="00597552">
        <w:rPr>
          <w:rFonts w:ascii="Arial" w:hAnsi="Arial" w:cs="Arial"/>
          <w:sz w:val="24"/>
        </w:rPr>
        <w:t>North London Community House, Moorefield Road</w:t>
      </w:r>
    </w:p>
    <w:p w:rsidR="004F5E99" w:rsidRPr="00597552" w:rsidRDefault="004F5E99" w:rsidP="00BC149C">
      <w:pPr>
        <w:spacing w:after="0"/>
        <w:rPr>
          <w:rFonts w:ascii="Arial" w:hAnsi="Arial" w:cs="Arial"/>
          <w:sz w:val="24"/>
        </w:rPr>
      </w:pPr>
      <w:r w:rsidRPr="00597552">
        <w:rPr>
          <w:rFonts w:ascii="Arial" w:hAnsi="Arial" w:cs="Arial"/>
          <w:sz w:val="24"/>
        </w:rPr>
        <w:t>Tottenham, N17 6PY</w:t>
      </w:r>
    </w:p>
    <w:p w:rsidR="00BC149C" w:rsidRPr="00597552" w:rsidRDefault="00BC149C" w:rsidP="00BC149C">
      <w:pPr>
        <w:spacing w:after="0"/>
        <w:rPr>
          <w:rFonts w:ascii="Arial" w:hAnsi="Arial" w:cs="Arial"/>
          <w:sz w:val="24"/>
        </w:rPr>
      </w:pPr>
      <w:r w:rsidRPr="00597552">
        <w:rPr>
          <w:rFonts w:ascii="Arial" w:hAnsi="Arial" w:cs="Arial"/>
          <w:sz w:val="24"/>
        </w:rPr>
        <w:t>Chair:</w:t>
      </w:r>
      <w:r w:rsidR="004F5E99" w:rsidRPr="00597552">
        <w:rPr>
          <w:rFonts w:ascii="Arial" w:hAnsi="Arial" w:cs="Arial"/>
          <w:sz w:val="24"/>
        </w:rPr>
        <w:t xml:space="preserve"> Stafford Scott, Tottenham Rights</w:t>
      </w:r>
    </w:p>
    <w:p w:rsidR="00BC149C" w:rsidRPr="00597552" w:rsidRDefault="00BC149C">
      <w:pPr>
        <w:rPr>
          <w:rFonts w:ascii="Arial" w:hAnsi="Arial" w:cs="Arial"/>
          <w:b/>
          <w:sz w:val="24"/>
        </w:rPr>
      </w:pPr>
    </w:p>
    <w:p w:rsidR="004F5E99" w:rsidRPr="00597552" w:rsidRDefault="004F5E99">
      <w:pPr>
        <w:rPr>
          <w:rFonts w:ascii="Arial" w:hAnsi="Arial" w:cs="Arial"/>
          <w:b/>
          <w:sz w:val="32"/>
          <w:szCs w:val="32"/>
        </w:rPr>
      </w:pPr>
      <w:r w:rsidRPr="00597552">
        <w:rPr>
          <w:rFonts w:ascii="Arial" w:hAnsi="Arial" w:cs="Arial"/>
          <w:b/>
          <w:sz w:val="32"/>
          <w:szCs w:val="32"/>
        </w:rPr>
        <w:t>House of Commons</w:t>
      </w:r>
    </w:p>
    <w:p w:rsidR="00BC149C" w:rsidRPr="00597552" w:rsidRDefault="004F5E99" w:rsidP="00BC149C">
      <w:pPr>
        <w:spacing w:after="0"/>
        <w:rPr>
          <w:rFonts w:ascii="Arial" w:hAnsi="Arial" w:cs="Arial"/>
          <w:sz w:val="24"/>
        </w:rPr>
      </w:pPr>
      <w:r w:rsidRPr="00597552">
        <w:rPr>
          <w:rFonts w:ascii="Arial" w:hAnsi="Arial" w:cs="Arial"/>
          <w:sz w:val="24"/>
        </w:rPr>
        <w:t>2.00 pm to 4.00 pm,</w:t>
      </w:r>
      <w:r w:rsidR="00DE3F77" w:rsidRPr="00597552">
        <w:rPr>
          <w:rFonts w:ascii="Arial" w:hAnsi="Arial" w:cs="Arial"/>
          <w:sz w:val="24"/>
        </w:rPr>
        <w:t xml:space="preserve"> Tuesday 26 January,</w:t>
      </w:r>
    </w:p>
    <w:p w:rsidR="00BC149C" w:rsidRPr="00597552" w:rsidRDefault="004F5E99" w:rsidP="00BC149C">
      <w:pPr>
        <w:spacing w:after="0"/>
        <w:rPr>
          <w:rFonts w:ascii="Arial" w:hAnsi="Arial" w:cs="Arial"/>
          <w:sz w:val="24"/>
        </w:rPr>
      </w:pPr>
      <w:r w:rsidRPr="00597552">
        <w:rPr>
          <w:rFonts w:ascii="Arial" w:hAnsi="Arial" w:cs="Arial"/>
          <w:sz w:val="24"/>
        </w:rPr>
        <w:t xml:space="preserve">Committee Room 14, House of Commons </w:t>
      </w:r>
    </w:p>
    <w:p w:rsidR="004F5E99" w:rsidRPr="00597552" w:rsidRDefault="004F5E99" w:rsidP="00BC149C">
      <w:pPr>
        <w:spacing w:after="0"/>
        <w:rPr>
          <w:rFonts w:ascii="Arial" w:hAnsi="Arial" w:cs="Arial"/>
          <w:sz w:val="24"/>
        </w:rPr>
      </w:pPr>
      <w:r w:rsidRPr="00597552">
        <w:rPr>
          <w:rFonts w:ascii="Arial" w:hAnsi="Arial" w:cs="Arial"/>
          <w:sz w:val="24"/>
        </w:rPr>
        <w:t>Westminster</w:t>
      </w:r>
      <w:r w:rsidR="00BC149C" w:rsidRPr="00597552">
        <w:rPr>
          <w:rFonts w:ascii="Arial" w:hAnsi="Arial" w:cs="Arial"/>
          <w:sz w:val="24"/>
        </w:rPr>
        <w:t xml:space="preserve">, </w:t>
      </w:r>
      <w:r w:rsidRPr="00597552">
        <w:rPr>
          <w:rFonts w:ascii="Arial" w:hAnsi="Arial" w:cs="Arial"/>
          <w:sz w:val="24"/>
        </w:rPr>
        <w:t>SW1A 0AA</w:t>
      </w:r>
    </w:p>
    <w:p w:rsidR="00016B4C" w:rsidRDefault="007A54FC" w:rsidP="00BC149C">
      <w:pPr>
        <w:spacing w:after="0"/>
        <w:rPr>
          <w:rFonts w:ascii="Arial" w:hAnsi="Arial" w:cs="Arial"/>
          <w:sz w:val="24"/>
        </w:rPr>
      </w:pPr>
      <w:r>
        <w:rPr>
          <w:rFonts w:ascii="Arial" w:hAnsi="Arial" w:cs="Arial"/>
          <w:sz w:val="24"/>
        </w:rPr>
        <w:t>C</w:t>
      </w:r>
      <w:r w:rsidR="004F5E99" w:rsidRPr="00597552">
        <w:rPr>
          <w:rFonts w:ascii="Arial" w:hAnsi="Arial" w:cs="Arial"/>
          <w:sz w:val="24"/>
        </w:rPr>
        <w:t>hair: Andrew Mitchell MP</w:t>
      </w:r>
    </w:p>
    <w:p w:rsidR="004F5E99" w:rsidRPr="00597552" w:rsidRDefault="00D76926" w:rsidP="00BC149C">
      <w:pPr>
        <w:spacing w:after="0"/>
        <w:rPr>
          <w:rFonts w:ascii="Arial" w:hAnsi="Arial" w:cs="Arial"/>
          <w:sz w:val="24"/>
        </w:rPr>
      </w:pPr>
      <w:r>
        <w:rPr>
          <w:rFonts w:ascii="Arial" w:hAnsi="Arial" w:cs="Arial"/>
          <w:sz w:val="24"/>
        </w:rPr>
        <w:t xml:space="preserve">Platform: </w:t>
      </w:r>
      <w:r w:rsidR="00016B4C">
        <w:rPr>
          <w:rFonts w:ascii="Arial" w:hAnsi="Arial" w:cs="Arial"/>
          <w:sz w:val="24"/>
        </w:rPr>
        <w:t xml:space="preserve">Lord </w:t>
      </w:r>
      <w:proofErr w:type="spellStart"/>
      <w:r w:rsidR="00016B4C">
        <w:rPr>
          <w:rFonts w:ascii="Arial" w:hAnsi="Arial" w:cs="Arial"/>
          <w:sz w:val="24"/>
        </w:rPr>
        <w:t>Ouseley</w:t>
      </w:r>
      <w:proofErr w:type="spellEnd"/>
      <w:r>
        <w:rPr>
          <w:rFonts w:ascii="Arial" w:hAnsi="Arial" w:cs="Arial"/>
          <w:sz w:val="24"/>
        </w:rPr>
        <w:t xml:space="preserve"> with authors Becky Clarke and Patrick Williams</w:t>
      </w:r>
    </w:p>
    <w:p w:rsidR="004F5E99" w:rsidRPr="00597552" w:rsidRDefault="00A0636F" w:rsidP="00BC149C">
      <w:pPr>
        <w:spacing w:after="0"/>
        <w:rPr>
          <w:rFonts w:ascii="Arial" w:hAnsi="Arial" w:cs="Arial"/>
        </w:rPr>
      </w:pPr>
      <w:r w:rsidRPr="00597552">
        <w:rPr>
          <w:rFonts w:ascii="Arial" w:eastAsia="Calibri" w:hAnsi="Arial" w:cs="Arial"/>
          <w:noProof/>
          <w:lang w:eastAsia="en-GB"/>
        </w:rPr>
        <w:drawing>
          <wp:anchor distT="0" distB="0" distL="114300" distR="114300" simplePos="0" relativeHeight="251645440" behindDoc="0" locked="0" layoutInCell="1" allowOverlap="1">
            <wp:simplePos x="0" y="0"/>
            <wp:positionH relativeFrom="margin">
              <wp:posOffset>5000625</wp:posOffset>
            </wp:positionH>
            <wp:positionV relativeFrom="paragraph">
              <wp:posOffset>103505</wp:posOffset>
            </wp:positionV>
            <wp:extent cx="1283335" cy="1283335"/>
            <wp:effectExtent l="0" t="0" r="0" b="0"/>
            <wp:wrapNone/>
            <wp:docPr id="2" name="Picture 2" descr="C:\Users\callum.allison\AppData\Local\Microsoft\Windows\Temporary Internet Files\Content.Outlook\EA2A25PA\BCTRUSTlog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um.allison\AppData\Local\Microsoft\Windows\Temporary Internet Files\Content.Outlook\EA2A25PA\BCTRUSTlogoL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3335" cy="1283335"/>
                    </a:xfrm>
                    <a:prstGeom prst="rect">
                      <a:avLst/>
                    </a:prstGeom>
                    <a:noFill/>
                    <a:ln>
                      <a:noFill/>
                    </a:ln>
                  </pic:spPr>
                </pic:pic>
              </a:graphicData>
            </a:graphic>
          </wp:anchor>
        </w:drawing>
      </w:r>
    </w:p>
    <w:p w:rsidR="00BC149C" w:rsidRPr="00597552" w:rsidRDefault="00A0636F" w:rsidP="00BC149C">
      <w:pPr>
        <w:spacing w:after="0"/>
        <w:rPr>
          <w:rFonts w:ascii="Arial" w:hAnsi="Arial" w:cs="Arial"/>
        </w:rPr>
      </w:pPr>
      <w:r>
        <w:rPr>
          <w:noProof/>
          <w:lang w:eastAsia="en-GB"/>
        </w:rPr>
        <w:drawing>
          <wp:anchor distT="0" distB="0" distL="114300" distR="114300" simplePos="0" relativeHeight="251672064" behindDoc="0" locked="0" layoutInCell="1" allowOverlap="1">
            <wp:simplePos x="0" y="0"/>
            <wp:positionH relativeFrom="column">
              <wp:posOffset>2915285</wp:posOffset>
            </wp:positionH>
            <wp:positionV relativeFrom="paragraph">
              <wp:posOffset>13970</wp:posOffset>
            </wp:positionV>
            <wp:extent cx="895985" cy="1073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1073150"/>
                    </a:xfrm>
                    <a:prstGeom prst="rect">
                      <a:avLst/>
                    </a:prstGeom>
                    <a:noFill/>
                  </pic:spPr>
                </pic:pic>
              </a:graphicData>
            </a:graphic>
          </wp:anchor>
        </w:drawing>
      </w:r>
      <w:r w:rsidR="00DE3F77" w:rsidRPr="00597552">
        <w:rPr>
          <w:rFonts w:ascii="Arial" w:hAnsi="Arial" w:cs="Arial"/>
          <w:noProof/>
          <w:lang w:eastAsia="en-GB"/>
        </w:rPr>
        <w:drawing>
          <wp:anchor distT="0" distB="0" distL="114300" distR="114300" simplePos="0" relativeHeight="251643392" behindDoc="0" locked="0" layoutInCell="1" allowOverlap="1">
            <wp:simplePos x="0" y="0"/>
            <wp:positionH relativeFrom="margin">
              <wp:posOffset>-95250</wp:posOffset>
            </wp:positionH>
            <wp:positionV relativeFrom="paragraph">
              <wp:posOffset>182880</wp:posOffset>
            </wp:positionV>
            <wp:extent cx="2265903" cy="871974"/>
            <wp:effectExtent l="0" t="0" r="1270" b="4445"/>
            <wp:wrapNone/>
            <wp:docPr id="1" name="Picture 1" descr="S:\LOGOs and BRANDING\ccjs logo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BRANDING\ccjs logo in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903" cy="871974"/>
                    </a:xfrm>
                    <a:prstGeom prst="rect">
                      <a:avLst/>
                    </a:prstGeom>
                    <a:noFill/>
                    <a:ln>
                      <a:noFill/>
                    </a:ln>
                  </pic:spPr>
                </pic:pic>
              </a:graphicData>
            </a:graphic>
          </wp:anchor>
        </w:drawing>
      </w:r>
    </w:p>
    <w:p w:rsidR="004F5E99" w:rsidRDefault="00DE3F77" w:rsidP="00BC149C">
      <w:pPr>
        <w:spacing w:after="0"/>
      </w:pPr>
      <w:r w:rsidRPr="00597552">
        <w:rPr>
          <w:rFonts w:ascii="Arial" w:hAnsi="Arial" w:cs="Arial"/>
        </w:rPr>
        <w:tab/>
      </w:r>
      <w:r w:rsidRPr="00597552">
        <w:rPr>
          <w:rFonts w:ascii="Arial" w:hAnsi="Arial" w:cs="Arial"/>
        </w:rPr>
        <w:tab/>
      </w:r>
      <w:r w:rsidRPr="00597552">
        <w:rPr>
          <w:rFonts w:ascii="Arial" w:hAnsi="Arial" w:cs="Arial"/>
        </w:rPr>
        <w:tab/>
      </w:r>
      <w:r w:rsidRPr="00597552">
        <w:rPr>
          <w:rFonts w:ascii="Arial" w:hAnsi="Arial" w:cs="Arial"/>
        </w:rPr>
        <w:tab/>
      </w:r>
      <w:r>
        <w:tab/>
      </w:r>
    </w:p>
    <w:sectPr w:rsidR="004F5E99" w:rsidSect="000643F6">
      <w:pgSz w:w="11906" w:h="16838"/>
      <w:pgMar w:top="720" w:right="720" w:bottom="720" w:left="720" w:header="708" w:footer="708" w:gutter="0"/>
      <w:pgBorders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99"/>
    <w:rsid w:val="00016B4C"/>
    <w:rsid w:val="000643F6"/>
    <w:rsid w:val="003B1BDB"/>
    <w:rsid w:val="004C6E49"/>
    <w:rsid w:val="004F5E99"/>
    <w:rsid w:val="0050260F"/>
    <w:rsid w:val="00597552"/>
    <w:rsid w:val="006A0BF7"/>
    <w:rsid w:val="007A54FC"/>
    <w:rsid w:val="00A0636F"/>
    <w:rsid w:val="00B120E8"/>
    <w:rsid w:val="00BC149C"/>
    <w:rsid w:val="00BC6604"/>
    <w:rsid w:val="00BD5B07"/>
    <w:rsid w:val="00D76926"/>
    <w:rsid w:val="00DE3F77"/>
    <w:rsid w:val="00E843E8"/>
    <w:rsid w:val="00ED6BF9"/>
    <w:rsid w:val="00FF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F8F4-6FF0-4340-A171-5F8B37AB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Will McMahon</cp:lastModifiedBy>
  <cp:revision>4</cp:revision>
  <dcterms:created xsi:type="dcterms:W3CDTF">2016-01-11T09:39:00Z</dcterms:created>
  <dcterms:modified xsi:type="dcterms:W3CDTF">2016-01-11T09:45:00Z</dcterms:modified>
</cp:coreProperties>
</file>